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bookmarkStart w:id="0" w:name="_GoBack"/>
      <w:bookmarkEnd w:id="0"/>
    </w:p>
    <w:p w:rsidR="00EF32D7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 xml:space="preserve">                                                                                             Zał. Nr …………….. do zapytania ofertowego</w:t>
      </w:r>
    </w:p>
    <w:p w:rsidR="00315936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025DF9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Druk „ WZÓR 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735D4A">
        <w:rPr>
          <w:rFonts w:asciiTheme="minorHAnsi" w:hAnsiTheme="minorHAnsi" w:cstheme="minorHAnsi"/>
          <w:sz w:val="22"/>
          <w:szCs w:val="22"/>
        </w:rPr>
        <w:t xml:space="preserve">(tj. Dz. U z 2019.1843 </w:t>
      </w:r>
      <w:r w:rsidR="00BC5C54">
        <w:rPr>
          <w:rFonts w:asciiTheme="minorHAnsi" w:hAnsiTheme="minorHAnsi" w:cstheme="minorHAnsi"/>
          <w:sz w:val="22"/>
          <w:szCs w:val="22"/>
        </w:rPr>
        <w:t xml:space="preserve">- </w:t>
      </w:r>
      <w:r w:rsidR="00735D4A" w:rsidRPr="00FD287C">
        <w:rPr>
          <w:rFonts w:asciiTheme="minorHAnsi" w:hAnsiTheme="minorHAnsi" w:cstheme="minorHAnsi"/>
          <w:sz w:val="22"/>
          <w:szCs w:val="22"/>
        </w:rPr>
        <w:t>art. 4 pkt. 8 ).</w:t>
      </w:r>
    </w:p>
    <w:p w:rsidR="00942EBC" w:rsidRPr="00315936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C1EB7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usługę pn.: </w:t>
      </w:r>
      <w:r w:rsidR="0031593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15936" w:rsidRPr="00315936">
        <w:rPr>
          <w:rFonts w:asciiTheme="minorHAnsi" w:hAnsiTheme="minorHAnsi" w:cstheme="minorHAnsi"/>
          <w:b/>
          <w:bCs/>
          <w:sz w:val="22"/>
          <w:szCs w:val="22"/>
          <w:lang w:val="pl-PL"/>
        </w:rPr>
        <w:t>Wycinka drzew – potok Rudno w m. Przeginia Narodowa, gm. Czernichów, pow. Krakowski.</w:t>
      </w:r>
    </w:p>
    <w:p w:rsidR="00942EBC" w:rsidRPr="00BC5C54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C54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BC5C54">
        <w:rPr>
          <w:rFonts w:asciiTheme="minorHAnsi" w:hAnsiTheme="minorHAnsi" w:cstheme="minorHAnsi"/>
          <w:sz w:val="22"/>
          <w:szCs w:val="22"/>
        </w:rPr>
        <w:t>usług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BC5C54">
        <w:rPr>
          <w:rFonts w:asciiTheme="minorHAnsi" w:hAnsiTheme="minorHAnsi" w:cstheme="minorHAnsi"/>
          <w:sz w:val="22"/>
          <w:szCs w:val="22"/>
          <w:lang w:val="pl-PL"/>
        </w:rPr>
        <w:t>określa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BC5C54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BC5C5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BC5C54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 </w:t>
      </w:r>
      <w:r w:rsidR="00956EC0"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4E3" w:rsidRPr="003F5CE8">
        <w:rPr>
          <w:rFonts w:asciiTheme="minorHAnsi" w:hAnsiTheme="minorHAnsi" w:cstheme="minorHAnsi"/>
          <w:sz w:val="22"/>
          <w:szCs w:val="22"/>
        </w:rPr>
        <w:t>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niniejszą umową warunkach, a także zgodnie ze swoją najlepszą wiedzą </w:t>
      </w:r>
      <w:r w:rsidR="00613B4E">
        <w:rPr>
          <w:rFonts w:asciiTheme="minorHAnsi" w:hAnsiTheme="minorHAnsi" w:cstheme="minorHAnsi"/>
          <w:sz w:val="22"/>
          <w:szCs w:val="22"/>
        </w:rPr>
        <w:t xml:space="preserve"> 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974E3" w:rsidRPr="003F5CE8">
        <w:rPr>
          <w:rFonts w:asciiTheme="minorHAnsi" w:hAnsiTheme="minorHAnsi" w:cstheme="minorHAnsi"/>
          <w:sz w:val="22"/>
          <w:szCs w:val="22"/>
        </w:rPr>
        <w:t>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Termin wykonania</w:t>
      </w:r>
      <w:r w:rsidR="00BC5C54">
        <w:rPr>
          <w:rFonts w:asciiTheme="minorHAnsi" w:hAnsiTheme="minorHAnsi" w:cstheme="minorHAnsi"/>
          <w:sz w:val="22"/>
          <w:szCs w:val="22"/>
        </w:rPr>
        <w:t xml:space="preserve"> przedmiotu umowy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A335CA" w:rsidRPr="003F5CE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- 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:rsidR="003F5CE8" w:rsidRPr="003F5CE8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3F5CE8" w:rsidRPr="003F5CE8" w:rsidRDefault="003F5CE8" w:rsidP="00B55AD7">
      <w:pPr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942EBC" w:rsidRPr="003F5CE8" w:rsidRDefault="00942EBC" w:rsidP="00B55AD7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30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892076" w:rsidRPr="00BB189B" w:rsidRDefault="002474E2" w:rsidP="00BB189B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892076" w:rsidRPr="003F5CE8" w:rsidRDefault="00892076" w:rsidP="00892076">
      <w:pPr>
        <w:widowControl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083E32" w:rsidRPr="003F5CE8" w:rsidRDefault="00083E32" w:rsidP="00083E32">
      <w:pPr>
        <w:widowControl/>
        <w:suppressAutoHyphens w:val="0"/>
        <w:autoSpaceDN w:val="0"/>
        <w:ind w:left="283" w:firstLine="0"/>
        <w:rPr>
          <w:rFonts w:asciiTheme="minorHAnsi" w:hAnsiTheme="minorHAnsi" w:cstheme="minorHAnsi"/>
          <w:sz w:val="22"/>
          <w:szCs w:val="22"/>
        </w:rPr>
      </w:pP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5D2DF8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783AE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53752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354E51" w:rsidRPr="005D2DF8" w:rsidRDefault="00354E51" w:rsidP="005D2DF8">
      <w:pPr>
        <w:widowControl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     2. 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Pr="003F5CE8">
        <w:rPr>
          <w:rFonts w:asciiTheme="minorHAnsi" w:hAnsiTheme="minorHAnsi" w:cstheme="minorHAnsi"/>
          <w:sz w:val="22"/>
          <w:szCs w:val="22"/>
        </w:rPr>
        <w:t>, w wysokości 0,2%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z chwilą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83187" w:rsidRPr="003F5CE8" w:rsidRDefault="00E83187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3187" w:rsidRDefault="00E83187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lastRenderedPageBreak/>
        <w:t>§18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3F5CE8" w:rsidRDefault="00BC1EB7" w:rsidP="00EA4A24">
      <w:pPr>
        <w:pStyle w:val="Bezodstpw"/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637C31" w:rsidRPr="00BC1EB7" w:rsidRDefault="00EF32D7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Zapytanie ofertowe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03E"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sectPr w:rsidR="00EF32D7" w:rsidRPr="005D2DF8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A6162"/>
    <w:rsid w:val="002474E2"/>
    <w:rsid w:val="00315936"/>
    <w:rsid w:val="003245F5"/>
    <w:rsid w:val="00341632"/>
    <w:rsid w:val="00354E51"/>
    <w:rsid w:val="003E2DE4"/>
    <w:rsid w:val="003F5CE8"/>
    <w:rsid w:val="00534FFA"/>
    <w:rsid w:val="00592815"/>
    <w:rsid w:val="005C54C9"/>
    <w:rsid w:val="005D2DF8"/>
    <w:rsid w:val="00613B4E"/>
    <w:rsid w:val="00637C31"/>
    <w:rsid w:val="00651989"/>
    <w:rsid w:val="0068103E"/>
    <w:rsid w:val="00735D4A"/>
    <w:rsid w:val="00783AE6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A335CA"/>
    <w:rsid w:val="00AD7435"/>
    <w:rsid w:val="00B55AD7"/>
    <w:rsid w:val="00BB189B"/>
    <w:rsid w:val="00BC1EB7"/>
    <w:rsid w:val="00BC5C54"/>
    <w:rsid w:val="00BE634A"/>
    <w:rsid w:val="00C558FB"/>
    <w:rsid w:val="00CB4142"/>
    <w:rsid w:val="00CC3111"/>
    <w:rsid w:val="00CF282B"/>
    <w:rsid w:val="00D41171"/>
    <w:rsid w:val="00DB42FB"/>
    <w:rsid w:val="00E44FEC"/>
    <w:rsid w:val="00E83187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Justyna Ostrowska</cp:lastModifiedBy>
  <cp:revision>2</cp:revision>
  <cp:lastPrinted>2019-10-14T08:10:00Z</cp:lastPrinted>
  <dcterms:created xsi:type="dcterms:W3CDTF">2019-10-14T12:49:00Z</dcterms:created>
  <dcterms:modified xsi:type="dcterms:W3CDTF">2019-10-14T12:49:00Z</dcterms:modified>
</cp:coreProperties>
</file>